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关于《新郑市人民政府关于公布行政规范性文件清理结果的通知》政策解读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一、《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通知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制定依据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本次《通知》的制定依据主要来自于：《河南省行政规范性文件管理办法》（河南省人民政府令2015年第169号）、《郑州市行政规范性文件管理规定》（郑州市人民政府令第241号）两个文件。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制定情况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制定</w:t>
      </w:r>
      <w:r>
        <w:rPr>
          <w:rFonts w:hint="eastAsia" w:ascii="仿宋" w:hAnsi="仿宋" w:eastAsia="仿宋" w:cs="仿宋"/>
          <w:sz w:val="32"/>
          <w:szCs w:val="32"/>
        </w:rPr>
        <w:t>过程。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制定</w:t>
      </w:r>
      <w:r>
        <w:rPr>
          <w:rFonts w:hint="eastAsia" w:ascii="仿宋" w:hAnsi="仿宋" w:eastAsia="仿宋" w:cs="仿宋"/>
          <w:sz w:val="32"/>
          <w:szCs w:val="32"/>
        </w:rPr>
        <w:t>工作由司法局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法制审备科</w:t>
      </w:r>
      <w:r>
        <w:rPr>
          <w:rFonts w:hint="eastAsia" w:ascii="仿宋" w:hAnsi="仿宋" w:eastAsia="仿宋" w:cs="仿宋"/>
          <w:sz w:val="32"/>
          <w:szCs w:val="32"/>
        </w:rPr>
        <w:t>具体负责，司法局根据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《河南省行政规范性文件管理办法》（河南省人民政府令2015年第169号）、《郑州市行政规范性文件管理规定》（郑州市人民政府令第241号）的</w:t>
      </w:r>
      <w:r>
        <w:rPr>
          <w:rFonts w:hint="eastAsia" w:ascii="仿宋" w:hAnsi="仿宋" w:eastAsia="仿宋" w:cs="仿宋"/>
          <w:sz w:val="32"/>
          <w:szCs w:val="32"/>
        </w:rPr>
        <w:t>规定，参考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2017年76号文件和2021年30号文件的做法，完成了本次《通知》。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（二）公开征求意见情况。一是呈报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市常务会</w:t>
      </w:r>
      <w:r>
        <w:rPr>
          <w:rFonts w:hint="eastAsia" w:ascii="仿宋" w:hAnsi="仿宋" w:eastAsia="仿宋" w:cs="仿宋"/>
          <w:sz w:val="32"/>
          <w:szCs w:val="32"/>
        </w:rPr>
        <w:t>征求意见；二是分别向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全市各单位部门</w:t>
      </w:r>
      <w:r>
        <w:rPr>
          <w:rFonts w:hint="eastAsia" w:ascii="仿宋" w:hAnsi="仿宋" w:eastAsia="仿宋" w:cs="仿宋"/>
          <w:sz w:val="32"/>
          <w:szCs w:val="32"/>
        </w:rPr>
        <w:t>和社会公众征求意见；三是组织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司法局内部进行论证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通知</w:t>
      </w:r>
      <w:r>
        <w:rPr>
          <w:rFonts w:hint="eastAsia" w:ascii="仿宋" w:hAnsi="仿宋" w:eastAsia="仿宋" w:cs="仿宋"/>
          <w:sz w:val="32"/>
          <w:szCs w:val="32"/>
        </w:rPr>
        <w:t>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这次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通知</w:t>
      </w:r>
      <w:r>
        <w:rPr>
          <w:rFonts w:hint="eastAsia" w:ascii="仿宋" w:hAnsi="仿宋" w:eastAsia="仿宋" w:cs="仿宋"/>
          <w:sz w:val="32"/>
          <w:szCs w:val="32"/>
        </w:rPr>
        <w:t>主要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有以下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个方面：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通知正文部分，主要涉及通知的制定依据、贯彻要求、废留数量。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附件一部分，该部分主要列举了保留的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181个文件，包括文件名称、文号、起草机关。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（三）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附件二部分，该部分主要列举了废止、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失效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114个文件，列举要素同上。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三、解读机关和解读人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解读机关：市司法局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法制审备科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解 读 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林泷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联系方式：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56920038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3ZGFjYzJlMWQ0NWJjYjdlOGM0NWI1NTFmNGZlMGYifQ=="/>
  </w:docVars>
  <w:rsids>
    <w:rsidRoot w:val="0D55234D"/>
    <w:rsid w:val="0D55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2023-02-13T08:28:00Z</dcterms:created>
  <dc:creator>TS</dc:creator>
  <cp:lastModifiedBy>TS</cp:lastModifiedBy>
  <dcterms:modified xsi:type="dcterms:W3CDTF">2023-02-13T08:29:32Z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251FB548C05442DEA9FA9E236A488590</vt:lpwstr>
  </property>
</Properties>
</file>